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40" w:rsidRPr="004C7542" w:rsidRDefault="00312440" w:rsidP="00312440">
      <w:pPr>
        <w:spacing w:after="233"/>
        <w:jc w:val="right"/>
        <w:rPr>
          <w:rFonts w:ascii="Bookman Old Style" w:hAnsi="Bookman Old Style" w:cs="Times New Roman"/>
          <w:b/>
          <w:sz w:val="28"/>
          <w:szCs w:val="32"/>
        </w:rPr>
      </w:pPr>
      <w:r w:rsidRPr="004C7542">
        <w:rPr>
          <w:rFonts w:ascii="Bookman Old Style" w:hAnsi="Bookman Old Style" w:cs="Times New Roman"/>
          <w:b/>
          <w:sz w:val="28"/>
          <w:szCs w:val="32"/>
        </w:rPr>
        <w:t xml:space="preserve">Утверждаю:    </w:t>
      </w:r>
    </w:p>
    <w:p w:rsidR="00312440" w:rsidRPr="004C7542" w:rsidRDefault="00312440" w:rsidP="00312440">
      <w:pPr>
        <w:spacing w:after="233"/>
        <w:jc w:val="right"/>
        <w:rPr>
          <w:rFonts w:ascii="Bookman Old Style" w:hAnsi="Bookman Old Style" w:cs="Times New Roman"/>
          <w:b/>
          <w:sz w:val="28"/>
          <w:szCs w:val="32"/>
        </w:rPr>
      </w:pPr>
      <w:r w:rsidRPr="004C7542">
        <w:rPr>
          <w:rFonts w:ascii="Bookman Old Style" w:hAnsi="Bookman Old Style" w:cs="Times New Roman"/>
          <w:b/>
          <w:sz w:val="28"/>
          <w:szCs w:val="32"/>
        </w:rPr>
        <w:t>Директор школы: ________ И.Н. Малышко</w:t>
      </w:r>
    </w:p>
    <w:p w:rsidR="00312440" w:rsidRPr="004C7542" w:rsidRDefault="00312440" w:rsidP="00312440">
      <w:pPr>
        <w:spacing w:after="233"/>
        <w:jc w:val="right"/>
        <w:rPr>
          <w:rFonts w:ascii="Bookman Old Style" w:hAnsi="Bookman Old Style" w:cs="Times New Roman"/>
          <w:b/>
          <w:sz w:val="28"/>
          <w:szCs w:val="32"/>
        </w:rPr>
      </w:pPr>
      <w:r w:rsidRPr="004C7542">
        <w:rPr>
          <w:rFonts w:ascii="Bookman Old Style" w:hAnsi="Bookman Old Style" w:cs="Times New Roman"/>
          <w:b/>
          <w:sz w:val="28"/>
          <w:szCs w:val="32"/>
        </w:rPr>
        <w:t>«01» сентября 201</w:t>
      </w:r>
      <w:r w:rsidR="00793B02">
        <w:rPr>
          <w:rFonts w:ascii="Bookman Old Style" w:hAnsi="Bookman Old Style" w:cs="Times New Roman"/>
          <w:b/>
          <w:sz w:val="28"/>
          <w:szCs w:val="32"/>
          <w:lang w:val="en-US"/>
        </w:rPr>
        <w:t>9</w:t>
      </w:r>
      <w:r w:rsidRPr="004C7542">
        <w:rPr>
          <w:rFonts w:ascii="Bookman Old Style" w:hAnsi="Bookman Old Style" w:cs="Times New Roman"/>
          <w:b/>
          <w:sz w:val="28"/>
          <w:szCs w:val="32"/>
        </w:rPr>
        <w:t xml:space="preserve"> года</w:t>
      </w:r>
    </w:p>
    <w:p w:rsidR="00312440" w:rsidRPr="004C7542" w:rsidRDefault="00312440" w:rsidP="00312440">
      <w:pPr>
        <w:spacing w:after="233"/>
        <w:jc w:val="center"/>
        <w:rPr>
          <w:rFonts w:ascii="Bookman Old Style" w:hAnsi="Bookman Old Style" w:cs="Times New Roman"/>
          <w:b/>
          <w:sz w:val="52"/>
          <w:szCs w:val="56"/>
        </w:rPr>
      </w:pPr>
    </w:p>
    <w:p w:rsidR="00312440" w:rsidRPr="004C7542" w:rsidRDefault="00312440" w:rsidP="00312440">
      <w:pPr>
        <w:spacing w:after="233"/>
        <w:jc w:val="center"/>
        <w:rPr>
          <w:rFonts w:ascii="Bookman Old Style" w:hAnsi="Bookman Old Style" w:cs="Times New Roman"/>
          <w:b/>
          <w:sz w:val="52"/>
          <w:szCs w:val="56"/>
        </w:rPr>
      </w:pPr>
    </w:p>
    <w:p w:rsidR="00312440" w:rsidRPr="004C7542" w:rsidRDefault="00312440" w:rsidP="00312440">
      <w:pPr>
        <w:spacing w:after="233"/>
        <w:jc w:val="center"/>
        <w:rPr>
          <w:rFonts w:ascii="Bookman Old Style" w:hAnsi="Bookman Old Style" w:cs="Times New Roman"/>
          <w:b/>
          <w:sz w:val="52"/>
          <w:szCs w:val="56"/>
        </w:rPr>
      </w:pPr>
    </w:p>
    <w:p w:rsidR="00312440" w:rsidRPr="004C7542" w:rsidRDefault="00312440" w:rsidP="00312440">
      <w:pPr>
        <w:spacing w:after="233"/>
        <w:jc w:val="center"/>
        <w:rPr>
          <w:rFonts w:ascii="Bookman Old Style" w:hAnsi="Bookman Old Style" w:cs="Times New Roman"/>
          <w:b/>
          <w:sz w:val="56"/>
          <w:szCs w:val="72"/>
        </w:rPr>
      </w:pPr>
      <w:r w:rsidRPr="004C7542">
        <w:rPr>
          <w:rFonts w:ascii="Bookman Old Style" w:hAnsi="Bookman Old Style" w:cs="Times New Roman"/>
          <w:b/>
          <w:sz w:val="56"/>
          <w:szCs w:val="72"/>
        </w:rPr>
        <w:t>План методической работы</w:t>
      </w:r>
    </w:p>
    <w:p w:rsidR="00312440" w:rsidRPr="004C7542" w:rsidRDefault="00312440" w:rsidP="00312440">
      <w:pPr>
        <w:spacing w:after="233"/>
        <w:jc w:val="center"/>
        <w:rPr>
          <w:rFonts w:ascii="Bookman Old Style" w:hAnsi="Bookman Old Style" w:cs="Times New Roman"/>
          <w:b/>
          <w:sz w:val="44"/>
          <w:szCs w:val="48"/>
        </w:rPr>
      </w:pPr>
      <w:r w:rsidRPr="004C7542">
        <w:rPr>
          <w:rFonts w:ascii="Bookman Old Style" w:hAnsi="Bookman Old Style" w:cs="Times New Roman"/>
          <w:b/>
          <w:sz w:val="52"/>
          <w:szCs w:val="56"/>
        </w:rPr>
        <w:t xml:space="preserve"> </w:t>
      </w:r>
      <w:r w:rsidRPr="004C7542">
        <w:rPr>
          <w:rFonts w:ascii="Bookman Old Style" w:hAnsi="Bookman Old Style" w:cs="Times New Roman"/>
          <w:b/>
          <w:sz w:val="44"/>
          <w:szCs w:val="48"/>
        </w:rPr>
        <w:t>на 201</w:t>
      </w:r>
      <w:r>
        <w:rPr>
          <w:rFonts w:ascii="Bookman Old Style" w:hAnsi="Bookman Old Style" w:cs="Times New Roman"/>
          <w:b/>
          <w:sz w:val="44"/>
          <w:szCs w:val="48"/>
        </w:rPr>
        <w:t>9</w:t>
      </w:r>
      <w:r w:rsidRPr="004C7542">
        <w:rPr>
          <w:rFonts w:ascii="Bookman Old Style" w:hAnsi="Bookman Old Style" w:cs="Times New Roman"/>
          <w:b/>
          <w:sz w:val="44"/>
          <w:szCs w:val="48"/>
        </w:rPr>
        <w:t xml:space="preserve"> – 20</w:t>
      </w:r>
      <w:r>
        <w:rPr>
          <w:rFonts w:ascii="Bookman Old Style" w:hAnsi="Bookman Old Style" w:cs="Times New Roman"/>
          <w:b/>
          <w:sz w:val="44"/>
          <w:szCs w:val="48"/>
        </w:rPr>
        <w:t>20</w:t>
      </w:r>
      <w:r w:rsidRPr="004C7542">
        <w:rPr>
          <w:rFonts w:ascii="Bookman Old Style" w:hAnsi="Bookman Old Style" w:cs="Times New Roman"/>
          <w:b/>
          <w:sz w:val="44"/>
          <w:szCs w:val="48"/>
        </w:rPr>
        <w:t xml:space="preserve"> учебный год</w:t>
      </w:r>
    </w:p>
    <w:p w:rsidR="00312440" w:rsidRPr="004C7542" w:rsidRDefault="00312440" w:rsidP="00312440">
      <w:pPr>
        <w:spacing w:after="233"/>
        <w:rPr>
          <w:rFonts w:ascii="Bookman Old Style" w:hAnsi="Bookman Old Style" w:cs="Times New Roman"/>
          <w:b/>
          <w:sz w:val="44"/>
          <w:szCs w:val="48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32"/>
          <w:szCs w:val="32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32"/>
          <w:szCs w:val="32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32"/>
          <w:szCs w:val="32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32"/>
          <w:szCs w:val="32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32"/>
          <w:szCs w:val="32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32"/>
          <w:szCs w:val="32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32"/>
          <w:szCs w:val="32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32"/>
          <w:szCs w:val="32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32"/>
          <w:szCs w:val="32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32"/>
          <w:szCs w:val="32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40"/>
          <w:szCs w:val="40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40"/>
          <w:szCs w:val="40"/>
        </w:rPr>
      </w:pPr>
    </w:p>
    <w:p w:rsidR="00312440" w:rsidRDefault="00312440" w:rsidP="00312440">
      <w:pPr>
        <w:spacing w:after="233"/>
        <w:rPr>
          <w:rFonts w:ascii="Bookman Old Style" w:hAnsi="Bookman Old Style" w:cs="Times New Roman"/>
          <w:b/>
          <w:sz w:val="40"/>
          <w:szCs w:val="40"/>
        </w:rPr>
      </w:pPr>
    </w:p>
    <w:p w:rsidR="00312440" w:rsidRPr="00F37DB3" w:rsidRDefault="00312440" w:rsidP="00F37DB3">
      <w:pPr>
        <w:ind w:left="-709" w:right="-14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7DB3">
        <w:rPr>
          <w:rFonts w:ascii="Times New Roman" w:hAnsi="Times New Roman" w:cs="Times New Roman"/>
          <w:b/>
          <w:sz w:val="28"/>
          <w:szCs w:val="24"/>
        </w:rPr>
        <w:lastRenderedPageBreak/>
        <w:t>Единая методическая тема</w:t>
      </w:r>
    </w:p>
    <w:p w:rsidR="00312440" w:rsidRPr="00F37DB3" w:rsidRDefault="00312440" w:rsidP="009042BA">
      <w:pPr>
        <w:ind w:left="-709" w:right="-142" w:firstLine="709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37DB3">
        <w:rPr>
          <w:rFonts w:ascii="Times New Roman" w:hAnsi="Times New Roman" w:cs="Times New Roman"/>
          <w:b/>
          <w:sz w:val="28"/>
          <w:szCs w:val="24"/>
        </w:rPr>
        <w:t>«</w:t>
      </w:r>
      <w:r w:rsidR="00793B02" w:rsidRPr="00F37DB3">
        <w:rPr>
          <w:rFonts w:ascii="Times New Roman" w:hAnsi="Times New Roman" w:cs="Times New Roman"/>
          <w:b/>
          <w:sz w:val="28"/>
          <w:szCs w:val="24"/>
        </w:rPr>
        <w:t>Повышение уровня мотивации к обучению и качества образования на основе реализации ФГОС с использованием современных образовательных технологий»</w:t>
      </w:r>
    </w:p>
    <w:p w:rsidR="00312440" w:rsidRPr="002A1169" w:rsidRDefault="00312440" w:rsidP="009042BA">
      <w:pPr>
        <w:ind w:left="-709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169">
        <w:rPr>
          <w:rFonts w:ascii="Times New Roman" w:hAnsi="Times New Roman" w:cs="Times New Roman"/>
          <w:sz w:val="24"/>
          <w:szCs w:val="24"/>
        </w:rPr>
        <w:t>Цель:</w:t>
      </w:r>
      <w:r w:rsidR="002A1169" w:rsidRPr="002A1169">
        <w:rPr>
          <w:rFonts w:ascii="Times New Roman" w:hAnsi="Times New Roman" w:cs="Times New Roman"/>
          <w:sz w:val="24"/>
          <w:szCs w:val="24"/>
        </w:rPr>
        <w:t xml:space="preserve"> повышение компетентности учителей по вопросам формирования и развития у обучающихся положительной мотивации к учебной деятельности в условиях  реализации  ФГОС с использованием современных образовательных технологий </w:t>
      </w:r>
    </w:p>
    <w:p w:rsidR="00312440" w:rsidRPr="00F37DB3" w:rsidRDefault="00312440" w:rsidP="00F37DB3">
      <w:pPr>
        <w:tabs>
          <w:tab w:val="left" w:pos="426"/>
        </w:tabs>
        <w:ind w:left="-709" w:righ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B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7DB3" w:rsidRPr="00F37DB3" w:rsidRDefault="00F37DB3" w:rsidP="00F37DB3">
      <w:pPr>
        <w:pStyle w:val="a5"/>
        <w:numPr>
          <w:ilvl w:val="0"/>
          <w:numId w:val="10"/>
        </w:numPr>
        <w:tabs>
          <w:tab w:val="left" w:pos="426"/>
        </w:tabs>
        <w:ind w:left="-709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B3">
        <w:rPr>
          <w:rFonts w:ascii="Times New Roman" w:hAnsi="Times New Roman" w:cs="Times New Roman"/>
          <w:sz w:val="24"/>
          <w:szCs w:val="24"/>
        </w:rPr>
        <w:t xml:space="preserve">Проанализировать и определить теоретические аспекты проблемы формирования учебной мотивации </w:t>
      </w:r>
      <w:proofErr w:type="gramStart"/>
      <w:r w:rsidRPr="00F37D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7DB3">
        <w:rPr>
          <w:rFonts w:ascii="Times New Roman" w:hAnsi="Times New Roman" w:cs="Times New Roman"/>
          <w:sz w:val="24"/>
          <w:szCs w:val="24"/>
        </w:rPr>
        <w:t>.</w:t>
      </w:r>
    </w:p>
    <w:p w:rsidR="00F37DB3" w:rsidRPr="00F37DB3" w:rsidRDefault="00F37DB3" w:rsidP="00F37DB3">
      <w:pPr>
        <w:pStyle w:val="a5"/>
        <w:numPr>
          <w:ilvl w:val="0"/>
          <w:numId w:val="10"/>
        </w:numPr>
        <w:tabs>
          <w:tab w:val="left" w:pos="426"/>
        </w:tabs>
        <w:ind w:left="-709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B3">
        <w:rPr>
          <w:rFonts w:ascii="Times New Roman" w:hAnsi="Times New Roman" w:cs="Times New Roman"/>
          <w:sz w:val="24"/>
          <w:szCs w:val="24"/>
        </w:rPr>
        <w:t>Используя практический опыт учителей выявить наиболее эффективные методы, формы, приемы формирования учебной  мотивации в  процессе организации образовательного процесса.</w:t>
      </w:r>
    </w:p>
    <w:p w:rsidR="00F37DB3" w:rsidRPr="00F37DB3" w:rsidRDefault="00F37DB3" w:rsidP="00F37DB3">
      <w:pPr>
        <w:pStyle w:val="a5"/>
        <w:numPr>
          <w:ilvl w:val="0"/>
          <w:numId w:val="10"/>
        </w:numPr>
        <w:tabs>
          <w:tab w:val="left" w:pos="426"/>
        </w:tabs>
        <w:ind w:left="-709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B3">
        <w:rPr>
          <w:rFonts w:ascii="Times New Roman" w:hAnsi="Times New Roman" w:cs="Times New Roman"/>
          <w:sz w:val="24"/>
          <w:szCs w:val="24"/>
        </w:rPr>
        <w:t xml:space="preserve">Определить перспективы работы педагогов  по развитию у обучающихся мотивации обучения и стимулированию учебно-познавательной деятельности. </w:t>
      </w:r>
    </w:p>
    <w:p w:rsidR="00312440" w:rsidRPr="00F37DB3" w:rsidRDefault="00312440" w:rsidP="00F37DB3">
      <w:pPr>
        <w:pStyle w:val="a5"/>
        <w:numPr>
          <w:ilvl w:val="0"/>
          <w:numId w:val="10"/>
        </w:numPr>
        <w:tabs>
          <w:tab w:val="left" w:pos="426"/>
        </w:tabs>
        <w:ind w:left="-709" w:righ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DB3">
        <w:rPr>
          <w:rFonts w:ascii="Times New Roman" w:hAnsi="Times New Roman" w:cs="Times New Roman"/>
          <w:sz w:val="24"/>
          <w:szCs w:val="24"/>
        </w:rPr>
        <w:t>Повысить уровень  профессионального мастерства учителя через участие в работе семинаров, научно-практических   конференций, конкурсном движении</w:t>
      </w:r>
      <w:r w:rsidRPr="00F37DB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12440" w:rsidRPr="00312440" w:rsidRDefault="00312440" w:rsidP="00312440">
      <w:pPr>
        <w:spacing w:line="360" w:lineRule="auto"/>
        <w:ind w:left="-709" w:right="-142" w:firstLine="709"/>
        <w:jc w:val="both"/>
        <w:rPr>
          <w:rFonts w:ascii="Bookman Old Style" w:hAnsi="Bookman Old Style"/>
          <w:color w:val="FF0000"/>
          <w:sz w:val="28"/>
          <w:szCs w:val="28"/>
        </w:rPr>
      </w:pPr>
    </w:p>
    <w:p w:rsidR="00312440" w:rsidRPr="009042BA" w:rsidRDefault="00312440" w:rsidP="009042BA">
      <w:pPr>
        <w:ind w:left="-709" w:right="-142" w:firstLine="709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042BA">
        <w:rPr>
          <w:rFonts w:ascii="Times New Roman" w:hAnsi="Times New Roman" w:cs="Times New Roman"/>
          <w:b/>
          <w:sz w:val="24"/>
          <w:szCs w:val="32"/>
        </w:rPr>
        <w:t>Направления методической работы:</w:t>
      </w:r>
    </w:p>
    <w:p w:rsidR="00312440" w:rsidRPr="009042BA" w:rsidRDefault="00312440" w:rsidP="009042BA">
      <w:pPr>
        <w:tabs>
          <w:tab w:val="left" w:pos="567"/>
        </w:tabs>
        <w:ind w:left="-709" w:right="-142" w:firstLine="709"/>
        <w:jc w:val="both"/>
        <w:rPr>
          <w:rFonts w:ascii="Times New Roman" w:hAnsi="Times New Roman" w:cs="Times New Roman"/>
          <w:b/>
          <w:sz w:val="24"/>
          <w:szCs w:val="34"/>
        </w:rPr>
      </w:pPr>
      <w:r w:rsidRPr="009042BA">
        <w:rPr>
          <w:rFonts w:ascii="Times New Roman" w:hAnsi="Times New Roman" w:cs="Times New Roman"/>
          <w:b/>
          <w:sz w:val="24"/>
          <w:szCs w:val="34"/>
        </w:rPr>
        <w:t>1. Организационное обеспечение методической работы:</w:t>
      </w:r>
    </w:p>
    <w:p w:rsidR="00312440" w:rsidRPr="009042BA" w:rsidRDefault="00312440" w:rsidP="009042BA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-709" w:right="-142" w:firstLine="709"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>организация деятельности методического объединения учителей, творческих и проблемных групп;</w:t>
      </w:r>
    </w:p>
    <w:p w:rsidR="00312440" w:rsidRPr="009042BA" w:rsidRDefault="00312440" w:rsidP="009042BA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-709" w:right="-142" w:firstLine="709"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>совершенствование педагогического мастерства, опытн</w:t>
      </w:r>
      <w:proofErr w:type="gramStart"/>
      <w:r w:rsidRPr="009042BA">
        <w:rPr>
          <w:rFonts w:ascii="Times New Roman" w:hAnsi="Times New Roman" w:cs="Times New Roman"/>
          <w:sz w:val="24"/>
          <w:szCs w:val="34"/>
        </w:rPr>
        <w:t>о-</w:t>
      </w:r>
      <w:proofErr w:type="gramEnd"/>
      <w:r w:rsidRPr="009042BA">
        <w:rPr>
          <w:rFonts w:ascii="Times New Roman" w:hAnsi="Times New Roman" w:cs="Times New Roman"/>
          <w:sz w:val="24"/>
          <w:szCs w:val="34"/>
        </w:rPr>
        <w:t xml:space="preserve"> экспериментальной и научно-исследовательской деятельности, самообразования педагогов;</w:t>
      </w:r>
    </w:p>
    <w:p w:rsidR="00312440" w:rsidRPr="009042BA" w:rsidRDefault="00312440" w:rsidP="009042BA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-709" w:right="-142" w:firstLine="709"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>поддержка связей с методическим кабинетом ОО Ижморского района.</w:t>
      </w:r>
    </w:p>
    <w:p w:rsidR="00312440" w:rsidRPr="009042BA" w:rsidRDefault="00312440" w:rsidP="009042BA">
      <w:pPr>
        <w:ind w:left="-709" w:right="-142" w:firstLine="709"/>
        <w:jc w:val="both"/>
        <w:rPr>
          <w:rFonts w:ascii="Times New Roman" w:hAnsi="Times New Roman" w:cs="Times New Roman"/>
          <w:b/>
          <w:sz w:val="24"/>
          <w:szCs w:val="34"/>
        </w:rPr>
      </w:pPr>
      <w:r w:rsidRPr="009042BA">
        <w:rPr>
          <w:rFonts w:ascii="Times New Roman" w:hAnsi="Times New Roman" w:cs="Times New Roman"/>
          <w:b/>
          <w:sz w:val="24"/>
          <w:szCs w:val="34"/>
        </w:rPr>
        <w:t>2. Технологическое обеспечение образовательного процесса (ОП):</w:t>
      </w:r>
    </w:p>
    <w:p w:rsidR="00312440" w:rsidRPr="009042BA" w:rsidRDefault="00312440" w:rsidP="009042BA">
      <w:pPr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djustRightInd/>
        <w:ind w:left="-709" w:right="-142" w:firstLine="709"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>совершенствование планирования  ОП;</w:t>
      </w:r>
    </w:p>
    <w:p w:rsidR="00312440" w:rsidRPr="009042BA" w:rsidRDefault="00312440" w:rsidP="009042BA">
      <w:pPr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djustRightInd/>
        <w:ind w:left="-709" w:right="-142" w:firstLine="709"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>совершенствование составления рабочих программ и тематического планирования, адаптированных программ;</w:t>
      </w:r>
    </w:p>
    <w:p w:rsidR="00312440" w:rsidRPr="009042BA" w:rsidRDefault="00312440" w:rsidP="009042BA">
      <w:pPr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djustRightInd/>
        <w:ind w:left="-709" w:right="-142" w:firstLine="709"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>изучение и постепенное внедрение в практику новых приемов педагогической техники.</w:t>
      </w:r>
    </w:p>
    <w:p w:rsidR="00312440" w:rsidRPr="009042BA" w:rsidRDefault="00312440" w:rsidP="009042BA">
      <w:pPr>
        <w:ind w:left="-709" w:right="-142" w:firstLine="709"/>
        <w:jc w:val="both"/>
        <w:rPr>
          <w:rFonts w:ascii="Times New Roman" w:hAnsi="Times New Roman" w:cs="Times New Roman"/>
          <w:b/>
          <w:sz w:val="24"/>
          <w:szCs w:val="34"/>
        </w:rPr>
      </w:pPr>
      <w:r w:rsidRPr="009042BA">
        <w:rPr>
          <w:rFonts w:ascii="Times New Roman" w:hAnsi="Times New Roman" w:cs="Times New Roman"/>
          <w:b/>
          <w:sz w:val="24"/>
          <w:szCs w:val="34"/>
        </w:rPr>
        <w:t>3. Информационное обеспечение ОП:</w:t>
      </w:r>
    </w:p>
    <w:p w:rsidR="00312440" w:rsidRPr="009042BA" w:rsidRDefault="00312440" w:rsidP="009042BA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djustRightInd/>
        <w:ind w:left="-709" w:right="-142" w:firstLine="709"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>обеспечение методическими и практическими материалами всех структур и звеньев ОП;</w:t>
      </w:r>
    </w:p>
    <w:p w:rsidR="00312440" w:rsidRPr="009042BA" w:rsidRDefault="00312440" w:rsidP="009042BA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djustRightInd/>
        <w:ind w:left="-709" w:right="-142" w:firstLine="709"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>сбор и  методических разработок  в методическом кабинете.</w:t>
      </w:r>
    </w:p>
    <w:p w:rsidR="00312440" w:rsidRPr="009042BA" w:rsidRDefault="00312440" w:rsidP="009042BA">
      <w:pPr>
        <w:ind w:left="-709" w:right="-142" w:firstLine="709"/>
        <w:jc w:val="both"/>
        <w:rPr>
          <w:rFonts w:ascii="Times New Roman" w:hAnsi="Times New Roman" w:cs="Times New Roman"/>
          <w:b/>
          <w:sz w:val="24"/>
          <w:szCs w:val="34"/>
        </w:rPr>
      </w:pPr>
      <w:r w:rsidRPr="009042BA">
        <w:rPr>
          <w:rFonts w:ascii="Times New Roman" w:hAnsi="Times New Roman" w:cs="Times New Roman"/>
          <w:b/>
          <w:sz w:val="24"/>
          <w:szCs w:val="34"/>
        </w:rPr>
        <w:t>4. Создание условий для развития индивидуальных способностей обучающихся:</w:t>
      </w:r>
    </w:p>
    <w:p w:rsidR="00312440" w:rsidRPr="009042BA" w:rsidRDefault="00312440" w:rsidP="009042BA">
      <w:pPr>
        <w:pStyle w:val="a3"/>
        <w:numPr>
          <w:ilvl w:val="0"/>
          <w:numId w:val="4"/>
        </w:numPr>
        <w:tabs>
          <w:tab w:val="clear" w:pos="4677"/>
          <w:tab w:val="center" w:pos="426"/>
        </w:tabs>
        <w:ind w:left="-709" w:right="-142" w:firstLine="709"/>
        <w:jc w:val="both"/>
        <w:rPr>
          <w:rFonts w:ascii="Times New Roman" w:hAnsi="Times New Roman" w:cs="Times New Roman"/>
          <w:szCs w:val="34"/>
        </w:rPr>
      </w:pPr>
      <w:r w:rsidRPr="009042BA">
        <w:rPr>
          <w:rFonts w:ascii="Times New Roman" w:hAnsi="Times New Roman" w:cs="Times New Roman"/>
          <w:szCs w:val="34"/>
        </w:rPr>
        <w:t>изучение особенностей индивидуального развития обучающихся;</w:t>
      </w:r>
    </w:p>
    <w:p w:rsidR="00312440" w:rsidRPr="009042BA" w:rsidRDefault="00312440" w:rsidP="009042BA">
      <w:pPr>
        <w:pStyle w:val="a3"/>
        <w:numPr>
          <w:ilvl w:val="0"/>
          <w:numId w:val="4"/>
        </w:numPr>
        <w:tabs>
          <w:tab w:val="clear" w:pos="4677"/>
          <w:tab w:val="center" w:pos="426"/>
        </w:tabs>
        <w:ind w:left="-709" w:right="-142" w:firstLine="709"/>
        <w:jc w:val="both"/>
        <w:rPr>
          <w:rFonts w:ascii="Times New Roman" w:hAnsi="Times New Roman" w:cs="Times New Roman"/>
          <w:szCs w:val="34"/>
        </w:rPr>
      </w:pPr>
      <w:r w:rsidRPr="009042BA">
        <w:rPr>
          <w:rFonts w:ascii="Times New Roman" w:hAnsi="Times New Roman" w:cs="Times New Roman"/>
          <w:szCs w:val="34"/>
        </w:rPr>
        <w:t>организация творческой, исследовательской деятельности обучающихся, их участие в научно-практических конференциях.</w:t>
      </w:r>
    </w:p>
    <w:p w:rsidR="00312440" w:rsidRPr="009042BA" w:rsidRDefault="00312440" w:rsidP="009042BA">
      <w:pPr>
        <w:pStyle w:val="a3"/>
        <w:tabs>
          <w:tab w:val="left" w:pos="708"/>
        </w:tabs>
        <w:ind w:left="-709" w:right="-142" w:firstLine="709"/>
        <w:jc w:val="both"/>
        <w:rPr>
          <w:rFonts w:ascii="Times New Roman" w:hAnsi="Times New Roman" w:cs="Times New Roman"/>
          <w:b/>
          <w:szCs w:val="34"/>
        </w:rPr>
      </w:pPr>
      <w:r w:rsidRPr="009042BA">
        <w:rPr>
          <w:rFonts w:ascii="Times New Roman" w:hAnsi="Times New Roman" w:cs="Times New Roman"/>
          <w:b/>
          <w:szCs w:val="34"/>
        </w:rPr>
        <w:t>5. Диагностика и контроль:</w:t>
      </w:r>
    </w:p>
    <w:p w:rsidR="00312440" w:rsidRPr="009042BA" w:rsidRDefault="00312440" w:rsidP="009042BA">
      <w:pPr>
        <w:widowControl/>
        <w:numPr>
          <w:ilvl w:val="0"/>
          <w:numId w:val="5"/>
        </w:numPr>
        <w:tabs>
          <w:tab w:val="clear" w:pos="720"/>
          <w:tab w:val="num" w:pos="426"/>
        </w:tabs>
        <w:autoSpaceDE/>
        <w:adjustRightInd/>
        <w:ind w:left="-709" w:right="-142" w:firstLine="709"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>совершенствование форм и методов педагогического мониторинга ОП</w:t>
      </w:r>
    </w:p>
    <w:p w:rsidR="00312440" w:rsidRPr="009042BA" w:rsidRDefault="00312440" w:rsidP="009042BA">
      <w:pPr>
        <w:tabs>
          <w:tab w:val="left" w:pos="1225"/>
          <w:tab w:val="left" w:pos="1397"/>
        </w:tabs>
        <w:ind w:left="-709" w:right="-142" w:firstLine="709"/>
        <w:rPr>
          <w:rFonts w:ascii="Times New Roman" w:hAnsi="Times New Roman" w:cs="Times New Roman"/>
          <w:b/>
          <w:sz w:val="22"/>
          <w:szCs w:val="32"/>
        </w:rPr>
      </w:pPr>
      <w:r w:rsidRPr="009042BA">
        <w:rPr>
          <w:rFonts w:ascii="Times New Roman" w:hAnsi="Times New Roman" w:cs="Times New Roman"/>
          <w:sz w:val="14"/>
          <w:szCs w:val="22"/>
        </w:rPr>
        <w:tab/>
      </w:r>
      <w:r w:rsidRPr="009042BA">
        <w:rPr>
          <w:rFonts w:ascii="Times New Roman" w:hAnsi="Times New Roman" w:cs="Times New Roman"/>
          <w:sz w:val="14"/>
          <w:szCs w:val="22"/>
        </w:rPr>
        <w:tab/>
      </w:r>
      <w:r w:rsidRPr="009042BA">
        <w:rPr>
          <w:rFonts w:ascii="Times New Roman" w:hAnsi="Times New Roman" w:cs="Times New Roman"/>
          <w:b/>
          <w:sz w:val="24"/>
          <w:szCs w:val="32"/>
        </w:rPr>
        <w:t>Формы методической работы:</w:t>
      </w:r>
    </w:p>
    <w:p w:rsidR="00312440" w:rsidRPr="009042BA" w:rsidRDefault="00312440" w:rsidP="009042BA">
      <w:pPr>
        <w:widowControl/>
        <w:numPr>
          <w:ilvl w:val="0"/>
          <w:numId w:val="6"/>
        </w:numPr>
        <w:autoSpaceDE/>
        <w:autoSpaceDN/>
        <w:adjustRightInd/>
        <w:ind w:left="-709" w:right="-142" w:firstLine="709"/>
        <w:contextualSpacing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 xml:space="preserve"> Работа педсоветов;</w:t>
      </w:r>
    </w:p>
    <w:p w:rsidR="00312440" w:rsidRPr="009042BA" w:rsidRDefault="00312440" w:rsidP="009042BA">
      <w:pPr>
        <w:widowControl/>
        <w:numPr>
          <w:ilvl w:val="0"/>
          <w:numId w:val="6"/>
        </w:numPr>
        <w:autoSpaceDE/>
        <w:autoSpaceDN/>
        <w:adjustRightInd/>
        <w:ind w:left="-709" w:right="-142" w:firstLine="709"/>
        <w:contextualSpacing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 xml:space="preserve"> Работа методического совета школы;</w:t>
      </w:r>
    </w:p>
    <w:p w:rsidR="00312440" w:rsidRPr="009042BA" w:rsidRDefault="00312440" w:rsidP="009042BA">
      <w:pPr>
        <w:widowControl/>
        <w:numPr>
          <w:ilvl w:val="0"/>
          <w:numId w:val="6"/>
        </w:numPr>
        <w:autoSpaceDE/>
        <w:autoSpaceDN/>
        <w:adjustRightInd/>
        <w:ind w:left="-709" w:right="-142" w:firstLine="709"/>
        <w:contextualSpacing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 xml:space="preserve"> Обобщение передового педагогического опыта учителей;</w:t>
      </w:r>
    </w:p>
    <w:p w:rsidR="00312440" w:rsidRPr="009042BA" w:rsidRDefault="00312440" w:rsidP="009042BA">
      <w:pPr>
        <w:widowControl/>
        <w:numPr>
          <w:ilvl w:val="0"/>
          <w:numId w:val="6"/>
        </w:numPr>
        <w:autoSpaceDE/>
        <w:autoSpaceDN/>
        <w:adjustRightInd/>
        <w:ind w:left="-709" w:right="-142" w:firstLine="709"/>
        <w:contextualSpacing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>Аттестация педагогических кадров;</w:t>
      </w:r>
    </w:p>
    <w:p w:rsidR="00312440" w:rsidRPr="009042BA" w:rsidRDefault="00312440" w:rsidP="009042BA">
      <w:pPr>
        <w:widowControl/>
        <w:numPr>
          <w:ilvl w:val="0"/>
          <w:numId w:val="6"/>
        </w:numPr>
        <w:autoSpaceDE/>
        <w:autoSpaceDN/>
        <w:adjustRightInd/>
        <w:ind w:left="-709" w:right="-142" w:firstLine="709"/>
        <w:contextualSpacing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>Работа педагогов над темами самообразования;</w:t>
      </w:r>
    </w:p>
    <w:p w:rsidR="00312440" w:rsidRPr="009042BA" w:rsidRDefault="00312440" w:rsidP="009042BA">
      <w:pPr>
        <w:widowControl/>
        <w:numPr>
          <w:ilvl w:val="0"/>
          <w:numId w:val="6"/>
        </w:numPr>
        <w:autoSpaceDE/>
        <w:autoSpaceDN/>
        <w:adjustRightInd/>
        <w:ind w:left="-709" w:right="-142" w:firstLine="709"/>
        <w:contextualSpacing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 xml:space="preserve"> Открытые уроки;</w:t>
      </w:r>
    </w:p>
    <w:p w:rsidR="00312440" w:rsidRPr="009042BA" w:rsidRDefault="00312440" w:rsidP="009042BA">
      <w:pPr>
        <w:widowControl/>
        <w:numPr>
          <w:ilvl w:val="0"/>
          <w:numId w:val="6"/>
        </w:numPr>
        <w:autoSpaceDE/>
        <w:autoSpaceDN/>
        <w:adjustRightInd/>
        <w:ind w:left="-709" w:right="-142" w:firstLine="709"/>
        <w:contextualSpacing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 xml:space="preserve"> Внеклассная работа; </w:t>
      </w:r>
    </w:p>
    <w:p w:rsidR="00312440" w:rsidRPr="009042BA" w:rsidRDefault="00312440" w:rsidP="009042BA">
      <w:pPr>
        <w:widowControl/>
        <w:numPr>
          <w:ilvl w:val="0"/>
          <w:numId w:val="6"/>
        </w:numPr>
        <w:autoSpaceDE/>
        <w:autoSpaceDN/>
        <w:adjustRightInd/>
        <w:ind w:left="-709" w:right="-142" w:firstLine="709"/>
        <w:contextualSpacing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 xml:space="preserve"> Участие в конкурсах и конференциях;</w:t>
      </w:r>
    </w:p>
    <w:p w:rsidR="00312440" w:rsidRPr="009042BA" w:rsidRDefault="00312440" w:rsidP="009042BA">
      <w:pPr>
        <w:widowControl/>
        <w:numPr>
          <w:ilvl w:val="0"/>
          <w:numId w:val="6"/>
        </w:numPr>
        <w:autoSpaceDE/>
        <w:autoSpaceDN/>
        <w:adjustRightInd/>
        <w:ind w:left="-709" w:right="-142" w:firstLine="709"/>
        <w:contextualSpacing/>
        <w:jc w:val="both"/>
        <w:rPr>
          <w:rFonts w:ascii="Times New Roman" w:hAnsi="Times New Roman" w:cs="Times New Roman"/>
          <w:sz w:val="24"/>
          <w:szCs w:val="34"/>
        </w:rPr>
      </w:pPr>
      <w:r w:rsidRPr="009042BA">
        <w:rPr>
          <w:rFonts w:ascii="Times New Roman" w:hAnsi="Times New Roman" w:cs="Times New Roman"/>
          <w:sz w:val="24"/>
          <w:szCs w:val="34"/>
        </w:rPr>
        <w:t xml:space="preserve"> Организация и контроль курсовой подготовки учителей.</w:t>
      </w:r>
    </w:p>
    <w:p w:rsidR="009042BA" w:rsidRDefault="009042BA" w:rsidP="009042BA">
      <w:pPr>
        <w:widowControl/>
        <w:autoSpaceDE/>
        <w:autoSpaceDN/>
        <w:adjustRightInd/>
        <w:spacing w:line="276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34"/>
        </w:rPr>
      </w:pPr>
      <w:bookmarkStart w:id="0" w:name="_GoBack"/>
      <w:bookmarkEnd w:id="0"/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4062"/>
        <w:gridCol w:w="1559"/>
        <w:gridCol w:w="2268"/>
        <w:gridCol w:w="1984"/>
      </w:tblGrid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представления результатов</w:t>
            </w:r>
          </w:p>
        </w:tc>
      </w:tr>
      <w:tr w:rsidR="00312440" w:rsidRPr="009042BA" w:rsidTr="00A1353E">
        <w:tc>
          <w:tcPr>
            <w:tcW w:w="10490" w:type="dxa"/>
            <w:gridSpan w:val="5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 в </w:t>
            </w:r>
            <w:proofErr w:type="gramStart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</w:t>
            </w:r>
            <w:proofErr w:type="gramEnd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 с т </w:t>
            </w:r>
          </w:p>
        </w:tc>
      </w:tr>
      <w:tr w:rsidR="00312440" w:rsidRPr="009042BA" w:rsidTr="00A1353E">
        <w:trPr>
          <w:cantSplit/>
          <w:trHeight w:val="1134"/>
        </w:trPr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нормативных документов МО и Н РФ,  ДО и Н Кемеровской области, в которых отражены изменения ФГОС.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 - июнь</w:t>
            </w:r>
          </w:p>
        </w:tc>
        <w:tc>
          <w:tcPr>
            <w:tcW w:w="2268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440" w:rsidRPr="009042BA" w:rsidTr="00A1353E">
        <w:trPr>
          <w:cantSplit/>
          <w:trHeight w:val="1134"/>
        </w:trPr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(по </w:t>
            </w:r>
            <w:proofErr w:type="spellStart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необхо-димости</w:t>
            </w:r>
            <w:proofErr w:type="spellEnd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новых локальных актов, регламентирующих научн</w:t>
            </w:r>
            <w:proofErr w:type="gramStart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методическое обеспечение образовательного процесса и внесение корректив в локальные акты.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Локальные акты, Положения, приказы</w:t>
            </w:r>
          </w:p>
        </w:tc>
      </w:tr>
      <w:tr w:rsidR="00312440" w:rsidRPr="009042BA" w:rsidTr="00A1353E">
        <w:trPr>
          <w:cantSplit/>
          <w:trHeight w:val="1134"/>
        </w:trPr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текущих нормативных документов на инструктивно-методических совещаниях.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документы</w:t>
            </w:r>
          </w:p>
        </w:tc>
      </w:tr>
      <w:tr w:rsidR="00312440" w:rsidRPr="009042BA" w:rsidTr="00A1353E">
        <w:trPr>
          <w:cantSplit/>
          <w:trHeight w:val="1134"/>
        </w:trPr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tabs>
                <w:tab w:val="left" w:pos="41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 методического объединения.</w:t>
            </w:r>
          </w:p>
          <w:p w:rsidR="00312440" w:rsidRPr="009042BA" w:rsidRDefault="00312440" w:rsidP="001851E3">
            <w:pPr>
              <w:pStyle w:val="1"/>
              <w:numPr>
                <w:ilvl w:val="0"/>
                <w:numId w:val="7"/>
              </w:numPr>
              <w:tabs>
                <w:tab w:val="left" w:pos="410"/>
              </w:tabs>
              <w:spacing w:before="0"/>
              <w:ind w:left="0" w:firstLine="0"/>
              <w:jc w:val="both"/>
              <w:outlineLvl w:val="0"/>
              <w:rPr>
                <w:b w:val="0"/>
                <w:u w:val="none"/>
                <w:lang w:eastAsia="en-US"/>
              </w:rPr>
            </w:pPr>
            <w:r w:rsidRPr="009042BA">
              <w:rPr>
                <w:b w:val="0"/>
                <w:u w:val="none"/>
                <w:lang w:eastAsia="en-US"/>
              </w:rPr>
              <w:t xml:space="preserve">Нормативно-правовое обеспечение в условиях реализации  ФГОС (изменения) </w:t>
            </w:r>
          </w:p>
          <w:p w:rsidR="00312440" w:rsidRPr="009042BA" w:rsidRDefault="00312440" w:rsidP="001851E3">
            <w:pPr>
              <w:pStyle w:val="1"/>
              <w:numPr>
                <w:ilvl w:val="0"/>
                <w:numId w:val="7"/>
              </w:numPr>
              <w:tabs>
                <w:tab w:val="left" w:pos="410"/>
              </w:tabs>
              <w:spacing w:before="0"/>
              <w:ind w:left="0" w:firstLine="0"/>
              <w:jc w:val="both"/>
              <w:outlineLvl w:val="0"/>
              <w:rPr>
                <w:b w:val="0"/>
                <w:u w:val="none"/>
                <w:lang w:eastAsia="en-US"/>
              </w:rPr>
            </w:pPr>
            <w:r w:rsidRPr="009042BA">
              <w:rPr>
                <w:b w:val="0"/>
                <w:u w:val="none"/>
                <w:lang w:eastAsia="en-US"/>
              </w:rPr>
              <w:t>Анализ работы за 2018-2019 год</w:t>
            </w:r>
          </w:p>
          <w:p w:rsidR="00312440" w:rsidRPr="009042BA" w:rsidRDefault="00312440" w:rsidP="001851E3">
            <w:pPr>
              <w:widowControl/>
              <w:numPr>
                <w:ilvl w:val="0"/>
                <w:numId w:val="7"/>
              </w:numPr>
              <w:tabs>
                <w:tab w:val="left" w:pos="41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плана методической работы на 2019 – 2020  учебный год</w:t>
            </w:r>
          </w:p>
          <w:p w:rsidR="00312440" w:rsidRPr="009042BA" w:rsidRDefault="00312440" w:rsidP="001851E3">
            <w:pPr>
              <w:widowControl/>
              <w:numPr>
                <w:ilvl w:val="0"/>
                <w:numId w:val="7"/>
              </w:numPr>
              <w:tabs>
                <w:tab w:val="left" w:pos="41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календарно-тематического планирования и рабочих программ, программ факультативных и групповых занятий, курсов по выбору, внеурочной деятельности на 2019 – 2020 учебный год.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30.08.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</w:t>
            </w: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Изучение методических рекомендаций по учебным предметам на сайтах </w:t>
            </w:r>
            <w:proofErr w:type="spellStart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МОиН</w:t>
            </w:r>
            <w:proofErr w:type="spellEnd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РФ, </w:t>
            </w:r>
            <w:proofErr w:type="spellStart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ДОиН</w:t>
            </w:r>
            <w:proofErr w:type="spellEnd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КО, </w:t>
            </w:r>
            <w:proofErr w:type="spellStart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КРИПКиПРО</w:t>
            </w:r>
            <w:proofErr w:type="spellEnd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года  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управленческих, педагогических, методических консультаций для педагогов. 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банка методической литературы. Проверка наличия учебно-методического обеспечения по предметам 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26-31.08.2019 г.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 участие в августовском совещании педагогов района. 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26.08 – 27.08. 2019 г.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заместители руководителя  по УВР и ВР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440" w:rsidRPr="009042BA" w:rsidTr="00A1353E">
        <w:tc>
          <w:tcPr>
            <w:tcW w:w="10490" w:type="dxa"/>
            <w:gridSpan w:val="5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 е н т я б </w:t>
            </w:r>
            <w:proofErr w:type="gramStart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ь </w:t>
            </w: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текущих нормативных 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документов на инструктивно-методических совещаниях.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Текущая 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нормативная документация</w:t>
            </w: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обеспеченности основных образовательных дисциплин  необходимым учебно-лабораторным оборудованием.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20.09.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0C6110"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корректировки   рабочих программ, КТП   в соответствии с </w:t>
            </w:r>
            <w:proofErr w:type="spellStart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Госстан-дартами</w:t>
            </w:r>
            <w:proofErr w:type="spellEnd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примерными программами по всем учебным  дисциплинам.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10.09.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0C6110"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методических материалов к участию педагогов в конкурсах педагогического мастерства.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 и ВР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материалов</w:t>
            </w: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Сверка педагогических кадров ОУ, сверка графика  курсов повышения квалификации сотрудниками образовательного учреждения.</w:t>
            </w:r>
          </w:p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Заключение  договора с учителями  на оказание платных образовательных услуг по повышению квалификации</w:t>
            </w:r>
            <w:r w:rsidR="000C6110"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необходимости)</w:t>
            </w: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</w:t>
            </w:r>
            <w:r w:rsidR="000C6110"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0C6110"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Приказ,                  график курсовой </w:t>
            </w:r>
            <w:proofErr w:type="spellStart"/>
            <w:proofErr w:type="gramStart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переподготов-ки</w:t>
            </w:r>
            <w:proofErr w:type="spellEnd"/>
            <w:proofErr w:type="gramEnd"/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и проведение школьного тура предметных олимпиад.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Отчеты учителей-предметников</w:t>
            </w: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передового опыта в области современных педагогических технологий и внедрение его в учебный процесс.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Заместители руководителя  по УВР и ВР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Папки-накопители</w:t>
            </w: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Пополнение  электронного банка учебно-методической документации, методических рекомендаций, разработок, открытых уроков, презентаций.  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заместители руководителя  по УВР и ВР, учителя-предметники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банк</w:t>
            </w: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школьных конкурсов:</w:t>
            </w:r>
          </w:p>
          <w:p w:rsidR="00312440" w:rsidRPr="009042BA" w:rsidRDefault="00312440" w:rsidP="001851E3">
            <w:pPr>
              <w:widowControl/>
              <w:numPr>
                <w:ilvl w:val="0"/>
                <w:numId w:val="8"/>
              </w:numPr>
              <w:tabs>
                <w:tab w:val="left" w:pos="268"/>
              </w:tabs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на лучшую научно-исследовательскую работу </w:t>
            </w:r>
            <w:proofErr w:type="gramStart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12440" w:rsidRPr="009042BA" w:rsidRDefault="00312440" w:rsidP="001851E3">
            <w:pPr>
              <w:widowControl/>
              <w:numPr>
                <w:ilvl w:val="0"/>
                <w:numId w:val="8"/>
              </w:numPr>
              <w:tabs>
                <w:tab w:val="left" w:pos="268"/>
              </w:tabs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на лучший открытый урок;</w:t>
            </w:r>
          </w:p>
          <w:p w:rsidR="00312440" w:rsidRPr="009042BA" w:rsidRDefault="00312440" w:rsidP="001851E3">
            <w:pPr>
              <w:widowControl/>
              <w:numPr>
                <w:ilvl w:val="0"/>
                <w:numId w:val="8"/>
              </w:numPr>
              <w:tabs>
                <w:tab w:val="left" w:pos="268"/>
              </w:tabs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на лучший предметный кабинет.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года,                           итоги до 30.05.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C6110"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Заместители руководителя  по УВР и ВР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Разработки, портфолио учителя</w:t>
            </w:r>
          </w:p>
        </w:tc>
      </w:tr>
      <w:tr w:rsidR="00312440" w:rsidRPr="009042BA" w:rsidTr="00A1353E">
        <w:tc>
          <w:tcPr>
            <w:tcW w:w="10490" w:type="dxa"/>
            <w:gridSpan w:val="5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к т я б </w:t>
            </w:r>
            <w:proofErr w:type="gramStart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ь </w:t>
            </w:r>
          </w:p>
        </w:tc>
      </w:tr>
      <w:tr w:rsidR="00312440" w:rsidRPr="009042BA" w:rsidTr="00A1353E">
        <w:trPr>
          <w:trHeight w:val="946"/>
        </w:trPr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заявки и посещение учителями проблемных семинаров, конференций, авторских семинаров, консультаций.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Подведение итогов школьного тура предметных олимпиад.                                                 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30.10.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C6110"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</w:t>
            </w: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440" w:rsidRPr="009042BA" w:rsidTr="00A1353E">
        <w:trPr>
          <w:trHeight w:val="988"/>
        </w:trPr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школьников и их участие в заочных предметных олимпиадах.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УВР, учителя-предметники</w:t>
            </w:r>
          </w:p>
        </w:tc>
        <w:tc>
          <w:tcPr>
            <w:tcW w:w="1984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440" w:rsidRPr="009042BA" w:rsidTr="00A1353E">
        <w:trPr>
          <w:trHeight w:val="301"/>
        </w:trPr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Пополнение УМК учебных кабинетов, обновление информационных стендов.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1984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Участие в веб-семинарах. 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УВР, учителя-предметники</w:t>
            </w:r>
          </w:p>
        </w:tc>
        <w:tc>
          <w:tcPr>
            <w:tcW w:w="1984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440" w:rsidRPr="009042BA" w:rsidTr="00A1353E">
        <w:tc>
          <w:tcPr>
            <w:tcW w:w="10490" w:type="dxa"/>
            <w:gridSpan w:val="5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 о я б </w:t>
            </w:r>
            <w:proofErr w:type="gramStart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ь </w:t>
            </w:r>
          </w:p>
        </w:tc>
      </w:tr>
      <w:tr w:rsidR="00312440" w:rsidRPr="009042BA" w:rsidTr="00A1353E">
        <w:trPr>
          <w:trHeight w:val="527"/>
        </w:trPr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обучающихся и участие в муниципальном этапе всероссийской олимпиады школьников.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– декабрь 201</w:t>
            </w:r>
            <w:r w:rsidR="0046662C"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УВР, учителя-предметники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методических материалов и документов к конкурсу  «Учитель  года»  («Педагог года»).  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УВР, учитель-конкурсант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на сайте</w:t>
            </w: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2" w:type="dxa"/>
            <w:hideMark/>
          </w:tcPr>
          <w:p w:rsidR="00312440" w:rsidRPr="009042BA" w:rsidRDefault="00312440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методических материалов  к  конкурсу «Самый классный </w:t>
            </w:r>
            <w:proofErr w:type="spellStart"/>
            <w:proofErr w:type="gramStart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классный</w:t>
            </w:r>
            <w:proofErr w:type="spellEnd"/>
            <w:proofErr w:type="gramEnd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(«Педагог года») . </w:t>
            </w:r>
          </w:p>
        </w:tc>
        <w:tc>
          <w:tcPr>
            <w:tcW w:w="1559" w:type="dxa"/>
            <w:hideMark/>
          </w:tcPr>
          <w:p w:rsidR="00312440" w:rsidRPr="009042BA" w:rsidRDefault="00312440" w:rsidP="001851E3">
            <w:pPr>
              <w:jc w:val="center"/>
              <w:rPr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ВР, учитель-конкурсант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proofErr w:type="gramStart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воспитатель-ной</w:t>
            </w:r>
            <w:proofErr w:type="gramEnd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312440" w:rsidRPr="009042BA" w:rsidTr="00A1353E">
        <w:tc>
          <w:tcPr>
            <w:tcW w:w="617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2" w:type="dxa"/>
            <w:hideMark/>
          </w:tcPr>
          <w:p w:rsidR="00793B02" w:rsidRPr="009042BA" w:rsidRDefault="00793B02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единого методического дня учителей гуманитарного цикла</w:t>
            </w:r>
          </w:p>
          <w:p w:rsidR="00793B02" w:rsidRPr="009042BA" w:rsidRDefault="00793B02" w:rsidP="001851E3">
            <w:pPr>
              <w:ind w:left="1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1.Открытые уроки</w:t>
            </w:r>
            <w:r w:rsidRPr="009042BA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русского языка, литературы, истории, английского языка.</w:t>
            </w:r>
          </w:p>
          <w:p w:rsidR="00312440" w:rsidRPr="009042BA" w:rsidRDefault="00793B02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Теоретический семинар «Формирование положительной мотивации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важнейшее условие повышение качества образования».</w:t>
            </w:r>
          </w:p>
        </w:tc>
        <w:tc>
          <w:tcPr>
            <w:tcW w:w="1559" w:type="dxa"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неделя месяца</w:t>
            </w:r>
          </w:p>
          <w:p w:rsidR="00312440" w:rsidRPr="009042BA" w:rsidRDefault="00312440" w:rsidP="001851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440" w:rsidRPr="009042BA" w:rsidRDefault="00312440" w:rsidP="001851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руководителя  по УВР,  учителя </w:t>
            </w:r>
            <w:r w:rsidR="00793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гуманитарного цикла</w:t>
            </w:r>
          </w:p>
        </w:tc>
        <w:tc>
          <w:tcPr>
            <w:tcW w:w="1984" w:type="dxa"/>
            <w:hideMark/>
          </w:tcPr>
          <w:p w:rsidR="00312440" w:rsidRPr="009042BA" w:rsidRDefault="00312440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заседания</w:t>
            </w:r>
          </w:p>
        </w:tc>
      </w:tr>
      <w:tr w:rsidR="0046662C" w:rsidRPr="009042BA" w:rsidTr="00793B02">
        <w:trPr>
          <w:trHeight w:val="880"/>
        </w:trPr>
        <w:tc>
          <w:tcPr>
            <w:tcW w:w="617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2" w:type="dxa"/>
          </w:tcPr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Метапредметная</w:t>
            </w:r>
            <w:proofErr w:type="spellEnd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 в начальном звене</w:t>
            </w:r>
          </w:p>
        </w:tc>
        <w:tc>
          <w:tcPr>
            <w:tcW w:w="1559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неделя месяца</w:t>
            </w:r>
          </w:p>
        </w:tc>
        <w:tc>
          <w:tcPr>
            <w:tcW w:w="2268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УВР,  учителя НК</w:t>
            </w:r>
          </w:p>
        </w:tc>
        <w:tc>
          <w:tcPr>
            <w:tcW w:w="1984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</w:t>
            </w:r>
          </w:p>
        </w:tc>
      </w:tr>
      <w:tr w:rsidR="0046662C" w:rsidRPr="009042BA" w:rsidTr="0046662C">
        <w:tc>
          <w:tcPr>
            <w:tcW w:w="617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и оформление методических материалов.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Разработки открытых уроков</w:t>
            </w:r>
          </w:p>
        </w:tc>
      </w:tr>
      <w:tr w:rsidR="0046662C" w:rsidRPr="009042BA" w:rsidTr="0046662C">
        <w:tc>
          <w:tcPr>
            <w:tcW w:w="617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tabs>
                <w:tab w:val="left" w:pos="-18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Корректировка  базы данных о педагогических работниках школы:</w:t>
            </w:r>
          </w:p>
          <w:p w:rsidR="0046662C" w:rsidRPr="009042BA" w:rsidRDefault="0046662C" w:rsidP="001851E3">
            <w:pPr>
              <w:tabs>
                <w:tab w:val="left" w:pos="-18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- образование;</w:t>
            </w:r>
          </w:p>
          <w:p w:rsidR="0046662C" w:rsidRPr="009042BA" w:rsidRDefault="0046662C" w:rsidP="001851E3">
            <w:pPr>
              <w:tabs>
                <w:tab w:val="left" w:pos="-18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- квалификационная категория;</w:t>
            </w:r>
          </w:p>
          <w:p w:rsidR="0046662C" w:rsidRPr="009042BA" w:rsidRDefault="0046662C" w:rsidP="001851E3">
            <w:pPr>
              <w:tabs>
                <w:tab w:val="left" w:pos="-18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- педагогический стаж;</w:t>
            </w:r>
          </w:p>
          <w:p w:rsidR="0046662C" w:rsidRPr="009042BA" w:rsidRDefault="0046662C" w:rsidP="001851E3">
            <w:pPr>
              <w:tabs>
                <w:tab w:val="left" w:pos="-18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- курсы повышения квалификации;</w:t>
            </w:r>
          </w:p>
          <w:p w:rsidR="0046662C" w:rsidRPr="009042BA" w:rsidRDefault="0046662C" w:rsidP="001851E3">
            <w:pPr>
              <w:tabs>
                <w:tab w:val="left" w:pos="-18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- наличие печатных работ;</w:t>
            </w:r>
          </w:p>
          <w:p w:rsidR="0046662C" w:rsidRPr="009042BA" w:rsidRDefault="0046662C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- награды, звания.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 и ВР</w:t>
            </w: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на школьном сайте</w:t>
            </w:r>
          </w:p>
        </w:tc>
      </w:tr>
      <w:tr w:rsidR="0046662C" w:rsidRPr="009042BA" w:rsidTr="00A1353E">
        <w:tc>
          <w:tcPr>
            <w:tcW w:w="10490" w:type="dxa"/>
            <w:gridSpan w:val="5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 е к а б </w:t>
            </w:r>
            <w:proofErr w:type="gramStart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904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ь</w:t>
            </w: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Итоги участия обучающихся на муниципальном туре предметных олимпиад.       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 30.12.</w:t>
            </w:r>
          </w:p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46662C" w:rsidRPr="009042BA" w:rsidTr="00793B02">
        <w:trPr>
          <w:trHeight w:val="561"/>
        </w:trPr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педагогов школы в конкурсе «Педагог года».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ОО и конкурсанты</w:t>
            </w: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на сайте школы</w:t>
            </w:r>
          </w:p>
        </w:tc>
      </w:tr>
      <w:tr w:rsidR="0046662C" w:rsidRPr="009042BA" w:rsidTr="0046662C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2" w:type="dxa"/>
          </w:tcPr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методической помощи при сборе документов и написании заявления педагогам по аттестации, написание информационно-аналитических  справок.</w:t>
            </w:r>
          </w:p>
        </w:tc>
        <w:tc>
          <w:tcPr>
            <w:tcW w:w="1559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 в центр аттестации</w:t>
            </w:r>
          </w:p>
        </w:tc>
      </w:tr>
      <w:tr w:rsidR="0046662C" w:rsidRPr="009042BA" w:rsidTr="0046662C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2" w:type="dxa"/>
          </w:tcPr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посещением и участием педагогов ОО в  работе районных методических объединений, веб-семинаров.</w:t>
            </w:r>
          </w:p>
        </w:tc>
        <w:tc>
          <w:tcPr>
            <w:tcW w:w="1559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268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62C" w:rsidRPr="009042BA" w:rsidTr="00A1353E">
        <w:tc>
          <w:tcPr>
            <w:tcW w:w="10490" w:type="dxa"/>
            <w:gridSpan w:val="5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Я н в а </w:t>
            </w:r>
            <w:proofErr w:type="gramStart"/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ь </w:t>
            </w: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прохождением курсов повышения квалификации педагогами.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организации и проведению аттестационных мероприятий,  написание заявлений,  сбор документов, подтверждающих информацию. Составление аналитической справки.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Анализ выполнения учебных программ за 1-ое полугодие 2019-2020 учебного года.</w:t>
            </w:r>
          </w:p>
        </w:tc>
        <w:tc>
          <w:tcPr>
            <w:tcW w:w="1559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областном туре всероссийской олимпиады школьников.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268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2" w:type="dxa"/>
            <w:hideMark/>
          </w:tcPr>
          <w:p w:rsidR="0046662C" w:rsidRPr="009042BA" w:rsidRDefault="00095302" w:rsidP="001851E3">
            <w:pPr>
              <w:tabs>
                <w:tab w:val="left" w:pos="-18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Мониторинг профессиональ</w:t>
            </w:r>
            <w:r w:rsidR="0046662C"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ных и информационных потребностей педагогических работников школы: экспе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ртная оценка результатов профес</w:t>
            </w:r>
            <w:r w:rsidR="0046662C"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сиональной деятельности аттестуемых преподавателей.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62" w:type="dxa"/>
            <w:hideMark/>
          </w:tcPr>
          <w:p w:rsidR="00793B02" w:rsidRPr="009042BA" w:rsidRDefault="00793B02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единого методического дня учителей начальных классов:</w:t>
            </w:r>
          </w:p>
          <w:p w:rsidR="00793B02" w:rsidRPr="009042BA" w:rsidRDefault="00793B02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1. Открытые уроки  русского языка, математики и литературного чтения</w:t>
            </w:r>
          </w:p>
          <w:p w:rsidR="0046662C" w:rsidRPr="009042BA" w:rsidRDefault="0046662C" w:rsidP="001851E3">
            <w:pPr>
              <w:pStyle w:val="a5"/>
              <w:widowControl/>
              <w:tabs>
                <w:tab w:val="left" w:pos="0"/>
                <w:tab w:val="left" w:pos="900"/>
                <w:tab w:val="left" w:pos="1260"/>
              </w:tabs>
              <w:autoSpaceDE/>
              <w:autoSpaceDN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B0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93B02" w:rsidRPr="00793B02">
              <w:rPr>
                <w:rFonts w:ascii="Times New Roman" w:hAnsi="Times New Roman"/>
                <w:sz w:val="24"/>
                <w:szCs w:val="24"/>
                <w:lang w:eastAsia="en-US"/>
              </w:rPr>
              <w:t>. П</w:t>
            </w:r>
            <w:r w:rsidRPr="00793B02">
              <w:rPr>
                <w:rFonts w:ascii="Times New Roman" w:hAnsi="Times New Roman"/>
                <w:sz w:val="24"/>
                <w:szCs w:val="24"/>
                <w:lang w:eastAsia="en-US"/>
              </w:rPr>
              <w:t>рактикум «</w:t>
            </w:r>
            <w:r w:rsidR="00793B02" w:rsidRPr="00793B02">
              <w:rPr>
                <w:rFonts w:ascii="Times New Roman" w:hAnsi="Times New Roman"/>
                <w:sz w:val="24"/>
                <w:szCs w:val="24"/>
              </w:rPr>
              <w:t>Формирование учебной мотивации в начальной школе</w:t>
            </w:r>
            <w:r w:rsidRPr="00793B0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неделя месяца</w:t>
            </w:r>
          </w:p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УВР, учителя</w:t>
            </w:r>
            <w:r w:rsidR="00F37D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НК</w:t>
            </w: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заседания</w:t>
            </w:r>
          </w:p>
        </w:tc>
      </w:tr>
      <w:tr w:rsidR="0046662C" w:rsidRPr="009042BA" w:rsidTr="00A1353E">
        <w:tc>
          <w:tcPr>
            <w:tcW w:w="10490" w:type="dxa"/>
            <w:gridSpan w:val="5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 е в </w:t>
            </w:r>
            <w:proofErr w:type="gramStart"/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 л ь </w:t>
            </w: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 конкурсных работ на областной конкурс «Педагогические таланты Кузбасса».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Конкурсная работа</w:t>
            </w: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Смотр кабинетов.</w:t>
            </w:r>
          </w:p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Обновление информации на стендах. </w:t>
            </w:r>
          </w:p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Систематизация документов.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 28.02.</w:t>
            </w:r>
          </w:p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УВР, учителя-предметники</w:t>
            </w:r>
          </w:p>
        </w:tc>
        <w:tc>
          <w:tcPr>
            <w:tcW w:w="1984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2" w:type="dxa"/>
            <w:hideMark/>
          </w:tcPr>
          <w:p w:rsidR="0095231A" w:rsidRPr="009042BA" w:rsidRDefault="0095231A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Единый методический день учителей естественно математического  цикла</w:t>
            </w:r>
          </w:p>
          <w:p w:rsidR="0095231A" w:rsidRPr="009042BA" w:rsidRDefault="0095231A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1. Открытые уроки  математики и информатики</w:t>
            </w:r>
          </w:p>
          <w:p w:rsidR="0046662C" w:rsidRPr="009042BA" w:rsidRDefault="0046662C" w:rsidP="001851E3">
            <w:pPr>
              <w:tabs>
                <w:tab w:val="left" w:pos="268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302">
              <w:rPr>
                <w:rFonts w:ascii="Times New Roman" w:hAnsi="Times New Roman"/>
                <w:sz w:val="24"/>
                <w:szCs w:val="24"/>
                <w:lang w:eastAsia="en-US"/>
              </w:rPr>
              <w:t>2. Круглый стол «</w:t>
            </w:r>
            <w:r w:rsidR="00095302" w:rsidRPr="000953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Способы и приемы </w:t>
            </w:r>
            <w:r w:rsidR="00095302" w:rsidRPr="000953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повышения учебной мотивации</w:t>
            </w:r>
            <w:r w:rsidRPr="0009530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Последняя неделя месяца</w:t>
            </w:r>
          </w:p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УВР, учителя-предметники</w:t>
            </w: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заседания</w:t>
            </w:r>
          </w:p>
        </w:tc>
      </w:tr>
      <w:tr w:rsidR="0046662C" w:rsidRPr="009042BA" w:rsidTr="00A1353E">
        <w:tc>
          <w:tcPr>
            <w:tcW w:w="10490" w:type="dxa"/>
            <w:gridSpan w:val="5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М а </w:t>
            </w:r>
            <w:proofErr w:type="gramStart"/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 </w:t>
            </w: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Комплектование заявки на курсы  повышения  квалификации на 2020 – 2021 уч. год </w:t>
            </w:r>
          </w:p>
        </w:tc>
        <w:tc>
          <w:tcPr>
            <w:tcW w:w="1559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62C" w:rsidRPr="009042BA" w:rsidTr="0046662C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ind w:lef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Метапредметная</w:t>
            </w:r>
            <w:proofErr w:type="spellEnd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 в основно</w:t>
            </w:r>
            <w:r w:rsidR="00095302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звене</w:t>
            </w:r>
          </w:p>
        </w:tc>
        <w:tc>
          <w:tcPr>
            <w:tcW w:w="1559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неделя месяца</w:t>
            </w:r>
          </w:p>
          <w:p w:rsidR="0046662C" w:rsidRPr="009042BA" w:rsidRDefault="0046662C" w:rsidP="001851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руководителя  по УВР,  учителя </w:t>
            </w:r>
            <w:proofErr w:type="gramStart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–п</w:t>
            </w:r>
            <w:proofErr w:type="gramEnd"/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редметники</w:t>
            </w:r>
          </w:p>
        </w:tc>
        <w:tc>
          <w:tcPr>
            <w:tcW w:w="1984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</w:t>
            </w: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2" w:type="dxa"/>
            <w:hideMark/>
          </w:tcPr>
          <w:p w:rsidR="0095231A" w:rsidRPr="009042BA" w:rsidRDefault="0095231A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Единый методический день учителей естественно научного цикла и физкультуры</w:t>
            </w:r>
          </w:p>
          <w:p w:rsidR="0095231A" w:rsidRPr="009042BA" w:rsidRDefault="0095231A" w:rsidP="001851E3">
            <w:pPr>
              <w:tabs>
                <w:tab w:val="left" w:pos="268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1. Открытые уроки  биологии, химии, географии и физической культуры.</w:t>
            </w:r>
          </w:p>
          <w:p w:rsidR="0046662C" w:rsidRPr="009042BA" w:rsidRDefault="0046662C" w:rsidP="001851E3">
            <w:pPr>
              <w:pStyle w:val="a5"/>
              <w:widowControl/>
              <w:tabs>
                <w:tab w:val="left" w:pos="0"/>
                <w:tab w:val="left" w:pos="268"/>
                <w:tab w:val="left" w:pos="410"/>
              </w:tabs>
              <w:autoSpaceDE/>
              <w:autoSpaceDN/>
              <w:ind w:left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41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F41D86"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«</w:t>
            </w:r>
            <w:r w:rsidR="00F41D86" w:rsidRPr="00F41D86">
              <w:rPr>
                <w:rFonts w:ascii="Times New Roman" w:hAnsi="Times New Roman"/>
                <w:sz w:val="24"/>
                <w:szCs w:val="24"/>
              </w:rPr>
              <w:t>Повышение мотивации к обучению средствами внеурочной деятельности</w:t>
            </w:r>
            <w:r w:rsidRPr="00F41D86">
              <w:rPr>
                <w:rFonts w:ascii="Times New Roman" w:hAnsi="Times New Roman"/>
                <w:sz w:val="24"/>
                <w:szCs w:val="24"/>
              </w:rPr>
              <w:t>»</w:t>
            </w:r>
            <w:r w:rsidRPr="00F41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неделя месяца</w:t>
            </w:r>
          </w:p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УВР, учителя-предметники</w:t>
            </w: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заседания</w:t>
            </w: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прохождением курсов повышения квалификации педагогами.</w:t>
            </w:r>
          </w:p>
        </w:tc>
        <w:tc>
          <w:tcPr>
            <w:tcW w:w="1559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Аттестация на подтверждение соответствия занимаемой должности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30.04.</w:t>
            </w:r>
          </w:p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9042BA"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заседаний</w:t>
            </w:r>
          </w:p>
        </w:tc>
      </w:tr>
      <w:tr w:rsidR="0046662C" w:rsidRPr="009042BA" w:rsidTr="00A1353E">
        <w:tc>
          <w:tcPr>
            <w:tcW w:w="10490" w:type="dxa"/>
            <w:gridSpan w:val="5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 </w:t>
            </w:r>
            <w:proofErr w:type="gramStart"/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 е л ь</w:t>
            </w: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изучение контрольных измерительных материалов к государственной итоговой аттестации в форме ОГЭ, изучение нормативной базы по ОГЭ, расписания и т.д.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62C" w:rsidRPr="009042BA" w:rsidTr="00A1353E">
        <w:tc>
          <w:tcPr>
            <w:tcW w:w="617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2" w:type="dxa"/>
            <w:hideMark/>
          </w:tcPr>
          <w:p w:rsidR="0046662C" w:rsidRPr="009042BA" w:rsidRDefault="0046662C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Итоги прохождения аттестации педагогическими работниками.</w:t>
            </w:r>
          </w:p>
        </w:tc>
        <w:tc>
          <w:tcPr>
            <w:tcW w:w="1559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hideMark/>
          </w:tcPr>
          <w:p w:rsidR="0046662C" w:rsidRPr="009042BA" w:rsidRDefault="0046662C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на МО</w:t>
            </w:r>
          </w:p>
        </w:tc>
      </w:tr>
      <w:tr w:rsidR="009042BA" w:rsidRPr="009042BA" w:rsidTr="009042BA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2" w:type="dxa"/>
          </w:tcPr>
          <w:p w:rsidR="009042BA" w:rsidRPr="009042BA" w:rsidRDefault="009042BA" w:rsidP="001851E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Обновление информационных стендов по государственной итоговой аттестации 9-го класса в форме ОГЭ.   Изучение нормативно-правовой базы ГИА-2020. </w:t>
            </w:r>
          </w:p>
        </w:tc>
        <w:tc>
          <w:tcPr>
            <w:tcW w:w="1559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– май </w:t>
            </w:r>
          </w:p>
        </w:tc>
        <w:tc>
          <w:tcPr>
            <w:tcW w:w="2268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на стендах</w:t>
            </w:r>
          </w:p>
        </w:tc>
      </w:tr>
      <w:tr w:rsidR="009042BA" w:rsidRPr="009042BA" w:rsidTr="009042BA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2" w:type="dxa"/>
          </w:tcPr>
          <w:p w:rsidR="009042BA" w:rsidRPr="009042BA" w:rsidRDefault="009042BA" w:rsidP="001851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Проведение  научно-практической конференции школьников «Думай! Пробуй! Твори!».</w:t>
            </w:r>
          </w:p>
        </w:tc>
        <w:tc>
          <w:tcPr>
            <w:tcW w:w="1559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Апрель-май </w:t>
            </w:r>
          </w:p>
        </w:tc>
        <w:tc>
          <w:tcPr>
            <w:tcW w:w="2268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конференции</w:t>
            </w:r>
          </w:p>
        </w:tc>
      </w:tr>
      <w:tr w:rsidR="009042BA" w:rsidRPr="009042BA" w:rsidTr="00A1353E">
        <w:tc>
          <w:tcPr>
            <w:tcW w:w="10490" w:type="dxa"/>
            <w:gridSpan w:val="5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 </w:t>
            </w:r>
            <w:proofErr w:type="gramStart"/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 й</w:t>
            </w:r>
            <w:proofErr w:type="gramEnd"/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42BA" w:rsidRPr="009042BA" w:rsidTr="00A1353E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2" w:type="dxa"/>
            <w:hideMark/>
          </w:tcPr>
          <w:p w:rsidR="009042BA" w:rsidRPr="009042BA" w:rsidRDefault="009042BA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прохождением курсов повышения квалификации педагогами.</w:t>
            </w:r>
          </w:p>
        </w:tc>
        <w:tc>
          <w:tcPr>
            <w:tcW w:w="1559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2BA" w:rsidRPr="009042BA" w:rsidTr="00A1353E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2" w:type="dxa"/>
            <w:hideMark/>
          </w:tcPr>
          <w:p w:rsidR="009042BA" w:rsidRPr="009042BA" w:rsidRDefault="009042BA" w:rsidP="001851E3">
            <w:pPr>
              <w:tabs>
                <w:tab w:val="left" w:pos="268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методического семинара по итогам работы за год. </w:t>
            </w:r>
            <w:r w:rsidRPr="009042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Нормативно-правовое обеспечение в условиях реализации  ФГОС.</w:t>
            </w: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42BA" w:rsidRPr="009042BA" w:rsidRDefault="009042BA" w:rsidP="001851E3">
            <w:pPr>
              <w:widowControl/>
              <w:numPr>
                <w:ilvl w:val="0"/>
                <w:numId w:val="9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Отчет о реализации плана методической работы за год.</w:t>
            </w:r>
          </w:p>
          <w:p w:rsidR="009042BA" w:rsidRPr="009042BA" w:rsidRDefault="009042BA" w:rsidP="001851E3">
            <w:pPr>
              <w:widowControl/>
              <w:numPr>
                <w:ilvl w:val="0"/>
                <w:numId w:val="9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анализу и планированию методической работы </w:t>
            </w: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 новый учебный год.</w:t>
            </w:r>
          </w:p>
        </w:tc>
        <w:tc>
          <w:tcPr>
            <w:tcW w:w="1559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31.05.</w:t>
            </w:r>
          </w:p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268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заседания </w:t>
            </w:r>
          </w:p>
        </w:tc>
      </w:tr>
      <w:tr w:rsidR="009042BA" w:rsidRPr="009042BA" w:rsidTr="00A1353E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062" w:type="dxa"/>
            <w:hideMark/>
          </w:tcPr>
          <w:p w:rsidR="009042BA" w:rsidRPr="009042BA" w:rsidRDefault="009042BA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работы учителей по самообразованию.  </w:t>
            </w:r>
          </w:p>
          <w:p w:rsidR="009042BA" w:rsidRPr="009042BA" w:rsidRDefault="009042BA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Отчеты по самообразованию.</w:t>
            </w:r>
          </w:p>
        </w:tc>
        <w:tc>
          <w:tcPr>
            <w:tcW w:w="1559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УВР, учителя-предметники</w:t>
            </w:r>
          </w:p>
        </w:tc>
        <w:tc>
          <w:tcPr>
            <w:tcW w:w="1984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</w:t>
            </w:r>
          </w:p>
        </w:tc>
      </w:tr>
      <w:tr w:rsidR="009042BA" w:rsidRPr="009042BA" w:rsidTr="00A1353E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2" w:type="dxa"/>
            <w:hideMark/>
          </w:tcPr>
          <w:p w:rsidR="009042BA" w:rsidRPr="009042BA" w:rsidRDefault="009042BA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готовности к ГИА. Анализ прохождения образовательных программ. Проведение ГИА.</w:t>
            </w:r>
          </w:p>
        </w:tc>
        <w:tc>
          <w:tcPr>
            <w:tcW w:w="1559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– июнь </w:t>
            </w:r>
          </w:p>
        </w:tc>
        <w:tc>
          <w:tcPr>
            <w:tcW w:w="2268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9042BA" w:rsidRPr="009042BA" w:rsidTr="00A1353E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2" w:type="dxa"/>
            <w:hideMark/>
          </w:tcPr>
          <w:p w:rsidR="009042BA" w:rsidRPr="009042BA" w:rsidRDefault="009042BA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 проведение итогового административного </w:t>
            </w:r>
            <w:proofErr w:type="gramStart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состоянием ВОП (контрольные работы, тестирование, зачеты и др.)</w:t>
            </w:r>
          </w:p>
        </w:tc>
        <w:tc>
          <w:tcPr>
            <w:tcW w:w="1559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20.05 – 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268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Заместители руководителя  по УВР и ВР</w:t>
            </w:r>
          </w:p>
        </w:tc>
        <w:tc>
          <w:tcPr>
            <w:tcW w:w="1984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9042BA" w:rsidRPr="009042BA" w:rsidTr="00A1353E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62" w:type="dxa"/>
            <w:hideMark/>
          </w:tcPr>
          <w:p w:rsidR="009042BA" w:rsidRPr="009042BA" w:rsidRDefault="009042BA" w:rsidP="001851E3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Мониторинг </w:t>
            </w:r>
            <w:proofErr w:type="spellStart"/>
            <w:proofErr w:type="gramStart"/>
            <w:r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профессиональ-ных</w:t>
            </w:r>
            <w:proofErr w:type="spellEnd"/>
            <w:proofErr w:type="gramEnd"/>
            <w:r w:rsidRPr="009042BA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и информационных потребностей педагогических работников школы: анализ результатов посещения уроков с целью выявления педагогического опыта.</w:t>
            </w:r>
          </w:p>
        </w:tc>
        <w:tc>
          <w:tcPr>
            <w:tcW w:w="1559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Заместители руководителя  по УВР и ВР</w:t>
            </w:r>
          </w:p>
        </w:tc>
        <w:tc>
          <w:tcPr>
            <w:tcW w:w="1984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Материалы </w:t>
            </w:r>
          </w:p>
        </w:tc>
      </w:tr>
      <w:tr w:rsidR="009042BA" w:rsidRPr="009042BA" w:rsidTr="00A1353E">
        <w:tc>
          <w:tcPr>
            <w:tcW w:w="10490" w:type="dxa"/>
            <w:gridSpan w:val="5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 ю н ь </w:t>
            </w:r>
          </w:p>
        </w:tc>
      </w:tr>
      <w:tr w:rsidR="009042BA" w:rsidRPr="009042BA" w:rsidTr="00A1353E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2" w:type="dxa"/>
            <w:hideMark/>
          </w:tcPr>
          <w:p w:rsidR="009042BA" w:rsidRPr="009042BA" w:rsidRDefault="009042BA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государственной итоговой аттестации</w:t>
            </w:r>
          </w:p>
        </w:tc>
        <w:tc>
          <w:tcPr>
            <w:tcW w:w="1559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Согласно расписанию </w:t>
            </w:r>
          </w:p>
        </w:tc>
        <w:tc>
          <w:tcPr>
            <w:tcW w:w="2268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 по УВР</w:t>
            </w:r>
          </w:p>
        </w:tc>
        <w:tc>
          <w:tcPr>
            <w:tcW w:w="1984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2BA" w:rsidRPr="009042BA" w:rsidTr="00A1353E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2" w:type="dxa"/>
            <w:hideMark/>
          </w:tcPr>
          <w:p w:rsidR="009042BA" w:rsidRPr="009042BA" w:rsidRDefault="009042BA" w:rsidP="001851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кабинетов к новому учебному году             </w:t>
            </w:r>
          </w:p>
        </w:tc>
        <w:tc>
          <w:tcPr>
            <w:tcW w:w="1559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ОО, </w:t>
            </w:r>
          </w:p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заведующие кабинетами </w:t>
            </w:r>
          </w:p>
        </w:tc>
        <w:tc>
          <w:tcPr>
            <w:tcW w:w="1984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2BA" w:rsidRPr="009042BA" w:rsidTr="00A1353E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2" w:type="dxa"/>
            <w:hideMark/>
          </w:tcPr>
          <w:p w:rsidR="009042BA" w:rsidRPr="009042BA" w:rsidRDefault="009042BA" w:rsidP="001851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аналитических, методических, педагогических материалов за 2018– 2019 учебный год.</w:t>
            </w:r>
          </w:p>
        </w:tc>
        <w:tc>
          <w:tcPr>
            <w:tcW w:w="1559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 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.06.</w:t>
            </w:r>
          </w:p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68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ОО, заместители руководителя  по УВР и ВР</w:t>
            </w:r>
          </w:p>
        </w:tc>
        <w:tc>
          <w:tcPr>
            <w:tcW w:w="1984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2BA" w:rsidRPr="009042BA" w:rsidTr="00A1353E">
        <w:tc>
          <w:tcPr>
            <w:tcW w:w="617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2" w:type="dxa"/>
            <w:hideMark/>
          </w:tcPr>
          <w:p w:rsidR="009042BA" w:rsidRPr="009042BA" w:rsidRDefault="009042BA" w:rsidP="001851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документацией</w:t>
            </w:r>
          </w:p>
        </w:tc>
        <w:tc>
          <w:tcPr>
            <w:tcW w:w="1559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  <w:hideMark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ОО, заместители руководителя  по УВР и ВР</w:t>
            </w:r>
          </w:p>
        </w:tc>
        <w:tc>
          <w:tcPr>
            <w:tcW w:w="1984" w:type="dxa"/>
          </w:tcPr>
          <w:p w:rsidR="009042BA" w:rsidRPr="009042BA" w:rsidRDefault="009042BA" w:rsidP="0018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2440" w:rsidRDefault="00312440" w:rsidP="009042BA">
      <w:pPr>
        <w:rPr>
          <w:rFonts w:ascii="Bookman Old Style" w:hAnsi="Bookman Old Style" w:cs="Times New Roman"/>
          <w:b/>
          <w:sz w:val="28"/>
          <w:szCs w:val="28"/>
        </w:rPr>
      </w:pPr>
    </w:p>
    <w:sectPr w:rsidR="00312440" w:rsidSect="00312440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40" w:rsidRDefault="00312440" w:rsidP="00312440">
      <w:r>
        <w:separator/>
      </w:r>
    </w:p>
  </w:endnote>
  <w:endnote w:type="continuationSeparator" w:id="0">
    <w:p w:rsidR="00312440" w:rsidRDefault="00312440" w:rsidP="0031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868171"/>
      <w:docPartObj>
        <w:docPartGallery w:val="Page Numbers (Bottom of Page)"/>
        <w:docPartUnique/>
      </w:docPartObj>
    </w:sdtPr>
    <w:sdtEndPr/>
    <w:sdtContent>
      <w:p w:rsidR="00312440" w:rsidRDefault="003124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1E3">
          <w:rPr>
            <w:noProof/>
          </w:rPr>
          <w:t>8</w:t>
        </w:r>
        <w:r>
          <w:fldChar w:fldCharType="end"/>
        </w:r>
      </w:p>
    </w:sdtContent>
  </w:sdt>
  <w:p w:rsidR="00312440" w:rsidRDefault="003124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40" w:rsidRDefault="00312440" w:rsidP="00312440">
      <w:r>
        <w:separator/>
      </w:r>
    </w:p>
  </w:footnote>
  <w:footnote w:type="continuationSeparator" w:id="0">
    <w:p w:rsidR="00312440" w:rsidRDefault="00312440" w:rsidP="0031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16D"/>
    <w:multiLevelType w:val="multilevel"/>
    <w:tmpl w:val="BEF65A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F3A6E"/>
    <w:multiLevelType w:val="hybridMultilevel"/>
    <w:tmpl w:val="F59E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917ED"/>
    <w:multiLevelType w:val="hybridMultilevel"/>
    <w:tmpl w:val="75F8086C"/>
    <w:lvl w:ilvl="0" w:tplc="A6C426B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47F22"/>
    <w:multiLevelType w:val="hybridMultilevel"/>
    <w:tmpl w:val="0354241A"/>
    <w:lvl w:ilvl="0" w:tplc="87A09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208A0"/>
    <w:multiLevelType w:val="hybridMultilevel"/>
    <w:tmpl w:val="2A6A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50B2C"/>
    <w:multiLevelType w:val="multilevel"/>
    <w:tmpl w:val="7EBC78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91051"/>
    <w:multiLevelType w:val="hybridMultilevel"/>
    <w:tmpl w:val="7026C124"/>
    <w:lvl w:ilvl="0" w:tplc="87A09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55F8B"/>
    <w:multiLevelType w:val="multilevel"/>
    <w:tmpl w:val="5DEA38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580EA1"/>
    <w:multiLevelType w:val="multilevel"/>
    <w:tmpl w:val="B76E7D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067B0"/>
    <w:multiLevelType w:val="hybridMultilevel"/>
    <w:tmpl w:val="EE20F752"/>
    <w:lvl w:ilvl="0" w:tplc="CDC6A9CE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AA"/>
    <w:rsid w:val="000460FE"/>
    <w:rsid w:val="00095302"/>
    <w:rsid w:val="000C6110"/>
    <w:rsid w:val="001851E3"/>
    <w:rsid w:val="002A1169"/>
    <w:rsid w:val="00312440"/>
    <w:rsid w:val="0046662C"/>
    <w:rsid w:val="004B7D70"/>
    <w:rsid w:val="00793B02"/>
    <w:rsid w:val="009042BA"/>
    <w:rsid w:val="0095231A"/>
    <w:rsid w:val="00A43DA0"/>
    <w:rsid w:val="00D60AAA"/>
    <w:rsid w:val="00F37DB3"/>
    <w:rsid w:val="00F4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2440"/>
    <w:pPr>
      <w:spacing w:before="75"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44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header"/>
    <w:basedOn w:val="a"/>
    <w:link w:val="11"/>
    <w:unhideWhenUsed/>
    <w:rsid w:val="0031244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4">
    <w:name w:val="Верхний колонтитул Знак"/>
    <w:basedOn w:val="a0"/>
    <w:uiPriority w:val="99"/>
    <w:semiHidden/>
    <w:rsid w:val="0031244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2440"/>
    <w:pPr>
      <w:ind w:left="720"/>
      <w:contextualSpacing/>
    </w:pPr>
  </w:style>
  <w:style w:type="character" w:customStyle="1" w:styleId="11">
    <w:name w:val="Верхний колонтитул Знак1"/>
    <w:basedOn w:val="a0"/>
    <w:link w:val="a3"/>
    <w:locked/>
    <w:rsid w:val="00312440"/>
    <w:rPr>
      <w:sz w:val="24"/>
      <w:lang w:eastAsia="ru-RU"/>
    </w:rPr>
  </w:style>
  <w:style w:type="table" w:styleId="a6">
    <w:name w:val="Table Grid"/>
    <w:basedOn w:val="a1"/>
    <w:uiPriority w:val="59"/>
    <w:rsid w:val="00312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312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44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5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2440"/>
    <w:pPr>
      <w:spacing w:before="75"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44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header"/>
    <w:basedOn w:val="a"/>
    <w:link w:val="11"/>
    <w:unhideWhenUsed/>
    <w:rsid w:val="0031244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4">
    <w:name w:val="Верхний колонтитул Знак"/>
    <w:basedOn w:val="a0"/>
    <w:uiPriority w:val="99"/>
    <w:semiHidden/>
    <w:rsid w:val="0031244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2440"/>
    <w:pPr>
      <w:ind w:left="720"/>
      <w:contextualSpacing/>
    </w:pPr>
  </w:style>
  <w:style w:type="character" w:customStyle="1" w:styleId="11">
    <w:name w:val="Верхний колонтитул Знак1"/>
    <w:basedOn w:val="a0"/>
    <w:link w:val="a3"/>
    <w:locked/>
    <w:rsid w:val="00312440"/>
    <w:rPr>
      <w:sz w:val="24"/>
      <w:lang w:eastAsia="ru-RU"/>
    </w:rPr>
  </w:style>
  <w:style w:type="table" w:styleId="a6">
    <w:name w:val="Table Grid"/>
    <w:basedOn w:val="a1"/>
    <w:uiPriority w:val="59"/>
    <w:rsid w:val="00312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312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44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5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2019-09-17T04:06:00Z</cp:lastPrinted>
  <dcterms:created xsi:type="dcterms:W3CDTF">2019-09-13T06:07:00Z</dcterms:created>
  <dcterms:modified xsi:type="dcterms:W3CDTF">2019-09-17T04:07:00Z</dcterms:modified>
</cp:coreProperties>
</file>